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51" w:rsidRPr="00907151" w:rsidRDefault="00907151" w:rsidP="005857AB">
      <w:pPr>
        <w:pStyle w:val="a4"/>
        <w:rPr>
          <w:b/>
          <w:sz w:val="20"/>
        </w:rPr>
      </w:pPr>
      <w:r w:rsidRPr="00907151">
        <w:rPr>
          <w:b/>
          <w:sz w:val="20"/>
        </w:rPr>
        <w:t xml:space="preserve">ТИМ </w:t>
      </w:r>
      <w:r w:rsidR="00724FD7" w:rsidRPr="00724FD7">
        <w:rPr>
          <w:b/>
          <w:sz w:val="20"/>
        </w:rPr>
        <w:t>№</w:t>
      </w:r>
      <w:r w:rsidR="005A773B" w:rsidRPr="005A773B">
        <w:rPr>
          <w:b/>
          <w:sz w:val="20"/>
        </w:rPr>
        <w:t>3</w:t>
      </w:r>
      <w:r w:rsidR="001D344A">
        <w:rPr>
          <w:b/>
          <w:sz w:val="20"/>
        </w:rPr>
        <w:t>7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Клей ЛЮКС белый для открытых бассейнов и мозаичных работ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• Белый цвет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• Сверхпрочный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• Водостойкий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• Морозостойкий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для наружных и внутренних работ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Область применения.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 xml:space="preserve">Приклеивание стеклянной, керамической и каменной мозаики, мрамора, </w:t>
      </w:r>
      <w:proofErr w:type="spellStart"/>
      <w:r w:rsidRPr="001D344A">
        <w:rPr>
          <w:sz w:val="20"/>
        </w:rPr>
        <w:t>керамогранита</w:t>
      </w:r>
      <w:proofErr w:type="spellEnd"/>
      <w:r w:rsidRPr="001D344A">
        <w:rPr>
          <w:sz w:val="20"/>
        </w:rPr>
        <w:t>, гранита, тяжёлых плит из природного и искусственного камня при облицовке фасадов, цоколей, ступеней, бассейнов, фонтанов.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Подготовка основания.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 xml:space="preserve">Основание должно быть прочным, ровным и очищенным от пыли, остатков краски, масляных пятен и старой рыхлой штукатурки. Камни очистить от пыли. При оклеивании неровных поверхностей основание предварительно рекомендуется выровнять смесью </w:t>
      </w:r>
      <w:proofErr w:type="spellStart"/>
      <w:r w:rsidRPr="001D344A">
        <w:rPr>
          <w:sz w:val="20"/>
        </w:rPr>
        <w:t>ТиМ</w:t>
      </w:r>
      <w:proofErr w:type="spellEnd"/>
      <w:r w:rsidRPr="001D344A">
        <w:rPr>
          <w:sz w:val="20"/>
        </w:rPr>
        <w:t xml:space="preserve"> № 12 (выравнивающая смесь для стен) или </w:t>
      </w:r>
      <w:proofErr w:type="spellStart"/>
      <w:r w:rsidRPr="001D344A">
        <w:rPr>
          <w:sz w:val="20"/>
        </w:rPr>
        <w:t>ТиМ</w:t>
      </w:r>
      <w:proofErr w:type="spellEnd"/>
      <w:r w:rsidRPr="001D344A">
        <w:rPr>
          <w:sz w:val="20"/>
        </w:rPr>
        <w:t xml:space="preserve"> № 15 (пол наливной базовый).</w:t>
      </w:r>
    </w:p>
    <w:p w:rsidR="001D344A" w:rsidRPr="001D344A" w:rsidRDefault="001D344A" w:rsidP="001D344A">
      <w:pPr>
        <w:pStyle w:val="a4"/>
        <w:rPr>
          <w:b/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Приготовление раствор</w:t>
      </w:r>
      <w:r w:rsidR="00B47C72">
        <w:rPr>
          <w:b/>
          <w:sz w:val="20"/>
        </w:rPr>
        <w:t>а</w:t>
      </w:r>
      <w:r w:rsidRPr="001D344A">
        <w:rPr>
          <w:b/>
          <w:sz w:val="20"/>
        </w:rPr>
        <w:t>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В воду добавить сухую смесь из расчёта 0,20 – 0,24 литров воды на 1 кг смеси (5 – 6 литров на мешок), перемешать электродрелью с насадкой «миксер» до однородного состояния (время перемешивания 2-4 минуты).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По истечении 10 – 12 минут повторно перемешать в течение 2-3 минут, после чего смесь готова к применению.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Применение.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 xml:space="preserve">При приклеивании плит готовый клеевой раствор </w:t>
      </w:r>
      <w:proofErr w:type="gramStart"/>
      <w:r w:rsidRPr="001D344A">
        <w:rPr>
          <w:sz w:val="20"/>
        </w:rPr>
        <w:t>наносится</w:t>
      </w:r>
      <w:proofErr w:type="gramEnd"/>
      <w:r w:rsidRPr="001D344A">
        <w:rPr>
          <w:sz w:val="20"/>
        </w:rPr>
        <w:t xml:space="preserve"> на основание или внутреннюю поверхность плиты при помощи зубчатого шпателя с размером зуба не менее 8х8  мм, после чего плита прижимается к основанию и фиксируется в проектном положении. При приклеивании плит толщиной до 15 мм на вертикальную поверхность, как правило, не возникает необходимости в их дополнительной фиксации. Нет необходимости смачивать водой основание. Приклеивание рекомендуется начинать с нижнего ряда плит. Корректировку положения плитки можно производить в течение 15 – 20 минут без ущерба для клеевого слоя.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Расход.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На 1 м² поверхности необходимо 3,6 – 4,8 кг сухой смеси при толщине слоя 3-4 мм.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Технические характеристики.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Цвет … белый</w:t>
      </w:r>
    </w:p>
    <w:p w:rsidR="001D344A" w:rsidRPr="001D344A" w:rsidRDefault="001D344A" w:rsidP="001D344A">
      <w:pPr>
        <w:pStyle w:val="a4"/>
        <w:rPr>
          <w:sz w:val="20"/>
        </w:rPr>
      </w:pPr>
      <w:proofErr w:type="gramStart"/>
      <w:r w:rsidRPr="001D344A">
        <w:rPr>
          <w:sz w:val="20"/>
        </w:rPr>
        <w:t>Вяжущее</w:t>
      </w:r>
      <w:proofErr w:type="gramEnd"/>
      <w:r w:rsidRPr="001D344A">
        <w:rPr>
          <w:sz w:val="20"/>
        </w:rPr>
        <w:t xml:space="preserve"> … модифицированный белый портландцемент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Водостойкость … высокая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 xml:space="preserve">Жизнеспособность смеси … 1,5 – 2,5 часа после </w:t>
      </w:r>
      <w:proofErr w:type="spellStart"/>
      <w:r w:rsidRPr="001D344A">
        <w:rPr>
          <w:sz w:val="20"/>
        </w:rPr>
        <w:t>затворения</w:t>
      </w:r>
      <w:proofErr w:type="spellEnd"/>
      <w:r w:rsidRPr="001D344A">
        <w:rPr>
          <w:sz w:val="20"/>
        </w:rPr>
        <w:t xml:space="preserve"> водой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Время корректировки … не менее 20 минут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Сползание плитки … не более 0,5 мм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Готовность под последующие операции … 1 сутки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Адгезия к бетону, раствору … не менее 1,0 МПа</w:t>
      </w:r>
    </w:p>
    <w:p w:rsidR="001D344A" w:rsidRPr="001D344A" w:rsidRDefault="001D344A" w:rsidP="001D344A">
      <w:pPr>
        <w:pStyle w:val="a4"/>
        <w:rPr>
          <w:sz w:val="20"/>
        </w:rPr>
      </w:pPr>
      <w:proofErr w:type="spellStart"/>
      <w:r w:rsidRPr="001D344A">
        <w:rPr>
          <w:sz w:val="20"/>
        </w:rPr>
        <w:t>Атмосферостойкость</w:t>
      </w:r>
      <w:proofErr w:type="spellEnd"/>
      <w:r w:rsidRPr="001D344A">
        <w:rPr>
          <w:sz w:val="20"/>
        </w:rPr>
        <w:t xml:space="preserve"> … не менее 1,0 МПа  после 25 циклов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Максимальная крупность частиц … 0,63 мм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Рабочая температура … от +5° до +30° C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Техника безопасности.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Не допускайте попадание материала в глаза и дыхательные пути</w:t>
      </w:r>
    </w:p>
    <w:p w:rsidR="001D344A" w:rsidRPr="001D344A" w:rsidRDefault="001D344A" w:rsidP="001D344A">
      <w:pPr>
        <w:pStyle w:val="a4"/>
        <w:rPr>
          <w:sz w:val="20"/>
        </w:rPr>
      </w:pPr>
    </w:p>
    <w:p w:rsidR="001D344A" w:rsidRPr="001D344A" w:rsidRDefault="001D344A" w:rsidP="001D344A">
      <w:pPr>
        <w:pStyle w:val="a4"/>
        <w:rPr>
          <w:b/>
          <w:sz w:val="20"/>
        </w:rPr>
      </w:pPr>
      <w:r w:rsidRPr="001D344A">
        <w:rPr>
          <w:b/>
          <w:sz w:val="20"/>
        </w:rPr>
        <w:t>Упаковка и хранение.</w:t>
      </w:r>
    </w:p>
    <w:p w:rsidR="001D344A" w:rsidRPr="001D344A" w:rsidRDefault="001D344A" w:rsidP="001D344A">
      <w:pPr>
        <w:pStyle w:val="a4"/>
        <w:rPr>
          <w:sz w:val="20"/>
        </w:rPr>
      </w:pPr>
      <w:r w:rsidRPr="001D344A">
        <w:rPr>
          <w:sz w:val="20"/>
        </w:rPr>
        <w:t>Специальные мешки по 25 кг. Хранить в сухом месте. Гарантийный срок хранения 10  месяцев.</w:t>
      </w:r>
    </w:p>
    <w:p w:rsidR="001D344A" w:rsidRPr="001D344A" w:rsidRDefault="001D344A" w:rsidP="001D344A">
      <w:pPr>
        <w:pStyle w:val="a4"/>
        <w:rPr>
          <w:sz w:val="20"/>
        </w:rPr>
      </w:pPr>
    </w:p>
    <w:p w:rsidR="005857AB" w:rsidRPr="005857AB" w:rsidRDefault="001D344A" w:rsidP="001D344A">
      <w:pPr>
        <w:pStyle w:val="a4"/>
        <w:rPr>
          <w:sz w:val="20"/>
        </w:rPr>
      </w:pPr>
      <w:r w:rsidRPr="001D344A">
        <w:rPr>
          <w:sz w:val="20"/>
        </w:rPr>
        <w:t xml:space="preserve">Производитель гарантирует качество продукции только при ее целевом применении и производстве работ в соответствии </w:t>
      </w:r>
      <w:proofErr w:type="gramStart"/>
      <w:r w:rsidRPr="001D344A">
        <w:rPr>
          <w:sz w:val="20"/>
        </w:rPr>
        <w:t>с выше</w:t>
      </w:r>
      <w:proofErr w:type="gramEnd"/>
      <w:r w:rsidRPr="001D344A">
        <w:rPr>
          <w:sz w:val="20"/>
        </w:rPr>
        <w:t xml:space="preserve"> указанными рекомендациями.</w:t>
      </w:r>
    </w:p>
    <w:sectPr w:rsidR="005857AB" w:rsidRPr="005857AB" w:rsidSect="00EC6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6662"/>
    <w:rsid w:val="00104ECB"/>
    <w:rsid w:val="001D344A"/>
    <w:rsid w:val="002F460D"/>
    <w:rsid w:val="005857AB"/>
    <w:rsid w:val="005A773B"/>
    <w:rsid w:val="00724FD7"/>
    <w:rsid w:val="008328E6"/>
    <w:rsid w:val="00861BCB"/>
    <w:rsid w:val="00907151"/>
    <w:rsid w:val="00AF19CB"/>
    <w:rsid w:val="00B47C72"/>
    <w:rsid w:val="00C17E80"/>
    <w:rsid w:val="00C44D8D"/>
    <w:rsid w:val="00CB177D"/>
    <w:rsid w:val="00D95EEB"/>
    <w:rsid w:val="00EC4F04"/>
    <w:rsid w:val="00EC6662"/>
    <w:rsid w:val="00FD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EC4F0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paragraph" w:styleId="a4">
    <w:name w:val="No Spacing"/>
    <w:uiPriority w:val="1"/>
    <w:qFormat/>
    <w:rsid w:val="00EC6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User2106</dc:creator>
  <cp:lastModifiedBy>User2106</cp:lastModifiedBy>
  <cp:revision>3</cp:revision>
  <dcterms:created xsi:type="dcterms:W3CDTF">2017-03-10T08:47:00Z</dcterms:created>
  <dcterms:modified xsi:type="dcterms:W3CDTF">2017-03-10T09:11:00Z</dcterms:modified>
</cp:coreProperties>
</file>